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eastAsia="宋体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42"/>
          <w:szCs w:val="42"/>
          <w:shd w:val="clear" w:color="auto" w:fill="FFFFFF"/>
        </w:rPr>
        <w:t>在校研究生保险续保通知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000000"/>
          <w:kern w:val="0"/>
          <w:sz w:val="24"/>
          <w:szCs w:val="24"/>
        </w:rPr>
        <w:t>各</w:t>
      </w:r>
      <w:r>
        <w:rPr>
          <w:rFonts w:hint="eastAsia" w:ascii="宋体" w:hAnsi="宋体" w:eastAsia="宋体" w:cs="Arial"/>
          <w:b/>
          <w:bCs/>
          <w:color w:val="000000"/>
          <w:kern w:val="0"/>
          <w:sz w:val="24"/>
          <w:szCs w:val="24"/>
          <w:lang w:eastAsia="zh-CN"/>
        </w:rPr>
        <w:t>位同学</w:t>
      </w:r>
      <w:r>
        <w:rPr>
          <w:rFonts w:hint="eastAsia" w:ascii="宋体" w:hAnsi="宋体" w:eastAsia="宋体" w:cs="Arial"/>
          <w:b/>
          <w:bCs/>
          <w:color w:val="000000"/>
          <w:kern w:val="0"/>
          <w:sz w:val="24"/>
          <w:szCs w:val="24"/>
        </w:rPr>
        <w:t>：</w:t>
      </w:r>
    </w:p>
    <w:p>
      <w:pPr>
        <w:widowControl/>
        <w:spacing w:line="360" w:lineRule="auto"/>
        <w:ind w:firstLine="480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每学年一次的在校研究生保险续保工作即将启动，由于继往出现过数例突发重大疾病的研究生因没有购买当年保险，需要自付高昂的治疗费用的情况，所以，从保护我校学生利益的角度出发，请各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eastAsia="zh-CN"/>
        </w:rPr>
        <w:t>在校研究生仔细阅读本通知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。相关事宜安排如下：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一、研究生投保平台开放时间：</w:t>
      </w:r>
    </w:p>
    <w:p>
      <w:pPr>
        <w:widowControl/>
        <w:spacing w:line="360" w:lineRule="auto"/>
        <w:ind w:firstLine="570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即日起至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highlight w:val="yellow"/>
        </w:rPr>
        <w:t>2017年8月31日二十四时</w:t>
      </w:r>
      <w:r>
        <w:rPr>
          <w:rFonts w:ascii="宋体" w:hAnsi="宋体" w:eastAsia="宋体" w:cs="Arial"/>
          <w:color w:val="000000"/>
          <w:kern w:val="0"/>
          <w:sz w:val="24"/>
          <w:szCs w:val="24"/>
        </w:rPr>
        <w:t>。过期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此</w:t>
      </w:r>
      <w:r>
        <w:rPr>
          <w:rFonts w:ascii="宋体" w:hAnsi="宋体" w:eastAsia="宋体" w:cs="Arial"/>
          <w:color w:val="000000"/>
          <w:kern w:val="0"/>
          <w:sz w:val="24"/>
          <w:szCs w:val="24"/>
        </w:rPr>
        <w:t>二维码将不再有效。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二、研究生保险种类：</w:t>
      </w:r>
    </w:p>
    <w:p>
      <w:pPr>
        <w:widowControl/>
        <w:spacing w:line="360" w:lineRule="auto"/>
        <w:ind w:firstLine="600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今年研究生团体保险的种类依然是两种（具体保险项目说明请在投保平台查看）：</w:t>
      </w:r>
    </w:p>
    <w:p>
      <w:pPr>
        <w:widowControl/>
        <w:spacing w:line="360" w:lineRule="auto"/>
        <w:ind w:left="570"/>
        <w:jc w:val="left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（一）一年期保险</w:t>
      </w:r>
    </w:p>
    <w:p>
      <w:pPr>
        <w:widowControl/>
        <w:spacing w:line="360" w:lineRule="auto"/>
        <w:ind w:left="570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1.“研究生人身保险”+“附加意外医疗保险”，费用为90元/年；</w:t>
      </w:r>
    </w:p>
    <w:p>
      <w:pPr>
        <w:widowControl/>
        <w:spacing w:line="360" w:lineRule="auto"/>
        <w:ind w:left="570"/>
        <w:jc w:val="left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2.“研究生人身保险”， 费用为80元/年。</w:t>
      </w:r>
    </w:p>
    <w:p>
      <w:pPr>
        <w:widowControl/>
        <w:spacing w:line="360" w:lineRule="auto"/>
        <w:ind w:left="570"/>
        <w:jc w:val="left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（二）半年期保险</w:t>
      </w:r>
    </w:p>
    <w:p>
      <w:pPr>
        <w:widowControl/>
        <w:spacing w:line="360" w:lineRule="auto"/>
        <w:ind w:left="570"/>
        <w:jc w:val="left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1.“研究生人身保险”+“附加意外医疗保险”，费用为66元/半年；</w:t>
      </w:r>
    </w:p>
    <w:p>
      <w:pPr>
        <w:widowControl/>
        <w:spacing w:line="360" w:lineRule="auto"/>
        <w:ind w:left="570"/>
        <w:jc w:val="left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2.“研究生人身保险”， 费用为56元/半年。</w:t>
      </w:r>
    </w:p>
    <w:p>
      <w:pPr>
        <w:widowControl/>
        <w:spacing w:line="360" w:lineRule="auto"/>
        <w:ind w:left="570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请注意：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highlight w:val="yellow"/>
        </w:rPr>
        <w:t>延期生只能投保半年期保险，其他在校生只能投保一年期保险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jc w:val="left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三、投保方式：</w:t>
      </w:r>
    </w:p>
    <w:p>
      <w:pPr>
        <w:widowControl/>
        <w:spacing w:line="360" w:lineRule="auto"/>
        <w:ind w:firstLine="480"/>
        <w:jc w:val="left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手机扫描下方二维码或打开链接，选择适当的投保类型投保并在线支付。投保成功后请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highlight w:val="yellow"/>
        </w:rPr>
        <w:t>务必记录自己的保单号码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ind w:firstLine="480"/>
        <w:jc w:val="left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drawing>
          <wp:inline distT="0" distB="0" distL="0" distR="0">
            <wp:extent cx="1153160" cy="1152525"/>
            <wp:effectExtent l="19050" t="0" r="8890" b="0"/>
            <wp:docPr id="1" name="图片 2" descr="822893702303751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8228937023037510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Arial"/>
          <w:color w:val="000000"/>
          <w:kern w:val="0"/>
          <w:sz w:val="24"/>
          <w:szCs w:val="24"/>
        </w:rPr>
        <w:t xml:space="preserve"> </w:t>
      </w:r>
    </w:p>
    <w:p>
      <w:pPr>
        <w:widowControl/>
        <w:spacing w:line="360" w:lineRule="auto"/>
        <w:ind w:firstLine="480"/>
        <w:jc w:val="left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fldChar w:fldCharType="begin"/>
      </w:r>
      <w:r>
        <w:instrText xml:space="preserve"> HYPERLINK "http://q.eqxiu.com/s/hBJkBHXe?eqrcode=1" </w:instrText>
      </w:r>
      <w:r>
        <w:fldChar w:fldCharType="separate"/>
      </w:r>
      <w:r>
        <w:rPr>
          <w:rStyle w:val="6"/>
          <w:rFonts w:ascii="宋体" w:hAnsi="宋体" w:eastAsia="宋体" w:cs="Arial"/>
          <w:kern w:val="0"/>
          <w:sz w:val="24"/>
          <w:szCs w:val="24"/>
        </w:rPr>
        <w:t>http://q.eqxiu.com/s/hBJkBHXe?eqrcode=1</w:t>
      </w:r>
      <w:r>
        <w:rPr>
          <w:rStyle w:val="6"/>
          <w:rFonts w:ascii="宋体" w:hAnsi="宋体" w:eastAsia="宋体" w:cs="Arial"/>
          <w:kern w:val="0"/>
          <w:sz w:val="24"/>
          <w:szCs w:val="24"/>
        </w:rPr>
        <w:fldChar w:fldCharType="end"/>
      </w:r>
    </w:p>
    <w:p>
      <w:pPr>
        <w:widowControl/>
        <w:spacing w:line="360" w:lineRule="auto"/>
        <w:jc w:val="right"/>
        <w:rPr>
          <w:rFonts w:ascii="宋体" w:hAnsi="宋体" w:eastAsia="宋体" w:cs="Arial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right"/>
        <w:rPr>
          <w:rFonts w:hint="eastAsia"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医学部研究生院、研究生工作部</w:t>
      </w:r>
    </w:p>
    <w:p>
      <w:pPr>
        <w:widowControl/>
        <w:spacing w:line="360" w:lineRule="auto"/>
        <w:jc w:val="right"/>
        <w:rPr>
          <w:rFonts w:hint="eastAsia" w:ascii="宋体" w:hAnsi="宋体" w:eastAsia="宋体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eastAsia="zh-CN"/>
        </w:rPr>
        <w:t>北京肿瘤医院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eastAsia="zh-CN"/>
        </w:rPr>
        <w:t>教育处</w:t>
      </w:r>
    </w:p>
    <w:p>
      <w:pPr>
        <w:widowControl/>
        <w:spacing w:line="360" w:lineRule="auto"/>
        <w:jc w:val="right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ascii="宋体" w:hAnsi="宋体" w:eastAsia="宋体" w:cs="Arial"/>
          <w:color w:val="000000"/>
          <w:kern w:val="0"/>
          <w:sz w:val="24"/>
          <w:szCs w:val="24"/>
        </w:rPr>
        <w:t>2017年6月28日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9FA"/>
    <w:rsid w:val="001D496A"/>
    <w:rsid w:val="002E7C91"/>
    <w:rsid w:val="003C1416"/>
    <w:rsid w:val="005309FA"/>
    <w:rsid w:val="008437B4"/>
    <w:rsid w:val="00916B91"/>
    <w:rsid w:val="00A97811"/>
    <w:rsid w:val="00AD2170"/>
    <w:rsid w:val="00E560C7"/>
    <w:rsid w:val="00EC4BC0"/>
    <w:rsid w:val="428E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apple-converted-space"/>
    <w:basedOn w:val="5"/>
    <w:uiPriority w:val="0"/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507</Characters>
  <Lines>4</Lines>
  <Paragraphs>1</Paragraphs>
  <TotalTime>0</TotalTime>
  <ScaleCrop>false</ScaleCrop>
  <LinksUpToDate>false</LinksUpToDate>
  <CharactersWithSpaces>594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2017-06-28T05:48:00Z</dcterms:created>
  <dc:creator>Administrator</dc:creator>
  <cp:lastModifiedBy>dell</cp:lastModifiedBy>
  <dcterms:modified xsi:type="dcterms:W3CDTF">2017-08-28T00:52:44Z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